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8986E" w14:textId="77777777" w:rsidR="00313872" w:rsidRDefault="00490FA1" w:rsidP="00E6784C">
      <w:pPr>
        <w:rPr>
          <w:sz w:val="48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27C7CD5A" wp14:editId="371DB5E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580380" cy="1423670"/>
            <wp:effectExtent l="0" t="0" r="1270" b="5080"/>
            <wp:wrapThrough wrapText="bothSides">
              <wp:wrapPolygon edited="0">
                <wp:start x="0" y="0"/>
                <wp:lineTo x="0" y="21388"/>
                <wp:lineTo x="21531" y="21388"/>
                <wp:lineTo x="21531" y="0"/>
                <wp:lineTo x="0" y="0"/>
              </wp:wrapPolygon>
            </wp:wrapThrough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0C73E1" w14:textId="77777777" w:rsidR="00313872" w:rsidRDefault="00313872" w:rsidP="00E6784C"/>
    <w:p w14:paraId="65C89C5D" w14:textId="77777777" w:rsidR="008C4A14" w:rsidRDefault="008C4A14" w:rsidP="00E6784C">
      <w:pPr>
        <w:rPr>
          <w:lang w:val="he"/>
        </w:rPr>
      </w:pPr>
    </w:p>
    <w:p w14:paraId="5C3E14ED" w14:textId="77777777" w:rsidR="008C4A14" w:rsidRDefault="008C4A14" w:rsidP="00E6784C">
      <w:pPr>
        <w:rPr>
          <w:lang w:val="he"/>
        </w:rPr>
      </w:pPr>
    </w:p>
    <w:p w14:paraId="47C62FE4" w14:textId="557B50E4" w:rsidR="00313872" w:rsidRPr="008C4A14" w:rsidRDefault="008C4A14" w:rsidP="00D71F4B">
      <w:pPr>
        <w:pStyle w:val="Heading1"/>
        <w:bidi/>
        <w:ind w:left="-166"/>
        <w:jc w:val="both"/>
        <w:rPr>
          <w:color w:val="1F497D" w:themeColor="text2"/>
          <w:sz w:val="48"/>
          <w:lang w:val="he"/>
        </w:rPr>
      </w:pPr>
      <w:r>
        <w:rPr>
          <w:rFonts w:cstheme="minorBidi" w:hint="cs"/>
          <w:color w:val="1F497D" w:themeColor="text2"/>
          <w:sz w:val="48"/>
          <w:rtl/>
          <w:lang w:val="he"/>
        </w:rPr>
        <w:t xml:space="preserve">  </w:t>
      </w:r>
      <w:r w:rsidRPr="00313872">
        <w:rPr>
          <w:color w:val="1F497D" w:themeColor="text2"/>
          <w:sz w:val="48"/>
          <w:rtl/>
          <w:lang w:val="he" w:bidi="he"/>
        </w:rPr>
        <w:t>תכנית</w:t>
      </w:r>
      <w:r w:rsidR="00493616">
        <w:rPr>
          <w:rFonts w:hint="cs"/>
          <w:color w:val="1F497D" w:themeColor="text2"/>
          <w:sz w:val="48"/>
          <w:rtl/>
          <w:lang w:val="he" w:bidi="he"/>
        </w:rPr>
        <w:t xml:space="preserve"> </w:t>
      </w:r>
      <w:r w:rsidRPr="00313872">
        <w:rPr>
          <w:color w:val="1F497D" w:themeColor="text2"/>
          <w:sz w:val="48"/>
          <w:rtl/>
          <w:lang w:val="he" w:bidi="he"/>
        </w:rPr>
        <w:t>המענקים</w:t>
      </w:r>
      <w:r w:rsidRPr="00313872">
        <w:rPr>
          <w:color w:val="1F497D" w:themeColor="text2"/>
          <w:sz w:val="48"/>
          <w:rtl/>
          <w:lang w:val="he"/>
        </w:rPr>
        <w:t xml:space="preserve"> </w:t>
      </w:r>
      <w:r w:rsidRPr="00313872">
        <w:rPr>
          <w:color w:val="1F497D" w:themeColor="text2"/>
          <w:sz w:val="48"/>
          <w:rtl/>
          <w:lang w:val="he" w:bidi="he"/>
        </w:rPr>
        <w:t>לאבטחת</w:t>
      </w:r>
      <w:r w:rsidRPr="00313872">
        <w:rPr>
          <w:color w:val="1F497D" w:themeColor="text2"/>
          <w:sz w:val="48"/>
          <w:rtl/>
          <w:lang w:val="he"/>
        </w:rPr>
        <w:t xml:space="preserve"> </w:t>
      </w:r>
      <w:r w:rsidRPr="00313872">
        <w:rPr>
          <w:color w:val="1F497D" w:themeColor="text2"/>
          <w:sz w:val="48"/>
          <w:rtl/>
          <w:lang w:val="he" w:bidi="he"/>
        </w:rPr>
        <w:t>מקומות</w:t>
      </w:r>
      <w:r w:rsidRPr="00313872">
        <w:rPr>
          <w:color w:val="1F497D" w:themeColor="text2"/>
          <w:sz w:val="48"/>
          <w:rtl/>
          <w:lang w:val="he"/>
        </w:rPr>
        <w:t xml:space="preserve"> </w:t>
      </w:r>
      <w:r w:rsidRPr="00313872">
        <w:rPr>
          <w:color w:val="1F497D" w:themeColor="text2"/>
          <w:sz w:val="48"/>
          <w:rtl/>
          <w:lang w:val="he" w:bidi="he"/>
        </w:rPr>
        <w:t>פולחן</w:t>
      </w:r>
      <w:r w:rsidRPr="00313872">
        <w:rPr>
          <w:color w:val="1F497D" w:themeColor="text2"/>
          <w:sz w:val="48"/>
          <w:rtl/>
          <w:lang w:val="he"/>
        </w:rPr>
        <w:t xml:space="preserve"> </w:t>
      </w:r>
      <w:r w:rsidRPr="00313872">
        <w:rPr>
          <w:color w:val="1F497D" w:themeColor="text2"/>
          <w:sz w:val="48"/>
          <w:rtl/>
          <w:lang w:val="he" w:bidi="he"/>
        </w:rPr>
        <w:t>אמונה</w:t>
      </w:r>
      <w:r w:rsidRPr="00313872">
        <w:rPr>
          <w:color w:val="1F497D" w:themeColor="text2"/>
          <w:sz w:val="48"/>
          <w:rtl/>
          <w:lang w:val="he"/>
        </w:rPr>
        <w:t>/</w:t>
      </w:r>
      <w:r w:rsidRPr="00313872">
        <w:rPr>
          <w:color w:val="1F497D" w:themeColor="text2"/>
          <w:sz w:val="48"/>
          <w:rtl/>
          <w:lang w:val="he" w:bidi="he"/>
        </w:rPr>
        <w:t>דת</w:t>
      </w:r>
    </w:p>
    <w:p w14:paraId="19281DAA" w14:textId="77777777" w:rsidR="007D070A" w:rsidRPr="00313872" w:rsidRDefault="00490FA1" w:rsidP="00D71F4B">
      <w:pPr>
        <w:pStyle w:val="Heading1"/>
        <w:bidi/>
        <w:ind w:left="-24"/>
        <w:jc w:val="both"/>
        <w:rPr>
          <w:color w:val="auto"/>
        </w:rPr>
      </w:pPr>
      <w:r w:rsidRPr="00313872">
        <w:rPr>
          <w:color w:val="auto"/>
          <w:sz w:val="36"/>
          <w:rtl/>
          <w:lang w:val="he"/>
        </w:rPr>
        <w:t xml:space="preserve"> דף מידע</w:t>
      </w:r>
    </w:p>
    <w:p w14:paraId="3306C273" w14:textId="77777777" w:rsidR="007D070A" w:rsidRDefault="00490FA1" w:rsidP="00D71F4B">
      <w:pPr>
        <w:bidi/>
      </w:pPr>
      <w:r>
        <w:rPr>
          <w:rtl/>
          <w:lang w:val="he"/>
        </w:rPr>
        <w:t xml:space="preserve"> 24 ביולי 2023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1"/>
        <w:gridCol w:w="5151"/>
      </w:tblGrid>
      <w:tr w:rsidR="009B2601" w14:paraId="0D159C4C" w14:textId="77777777" w:rsidTr="008C4A14">
        <w:tc>
          <w:tcPr>
            <w:tcW w:w="5151" w:type="dxa"/>
            <w:shd w:val="clear" w:color="auto" w:fill="auto"/>
          </w:tcPr>
          <w:p w14:paraId="255E7864" w14:textId="77777777" w:rsidR="00F6388A" w:rsidRPr="008C4A14" w:rsidRDefault="00490FA1" w:rsidP="008B6899">
            <w:pPr>
              <w:pStyle w:val="Heading2"/>
              <w:outlineLvl w:val="1"/>
            </w:pPr>
            <w:r w:rsidRPr="008C4A14">
              <w:rPr>
                <w:rtl/>
              </w:rPr>
              <w:t xml:space="preserve">מידע על אבטחת מקומות פולחן אמונה/דת </w:t>
            </w:r>
          </w:p>
          <w:p w14:paraId="343D5A2A" w14:textId="77777777" w:rsidR="00F773BE" w:rsidRPr="008C4A14" w:rsidRDefault="00490FA1" w:rsidP="008B6899">
            <w:pPr>
              <w:pStyle w:val="Heading2"/>
              <w:outlineLvl w:val="1"/>
            </w:pPr>
            <w:r w:rsidRPr="008C4A14">
              <w:rPr>
                <w:rtl/>
              </w:rPr>
              <w:t>תכנית מענקים</w:t>
            </w:r>
          </w:p>
          <w:p w14:paraId="30B8BBD3" w14:textId="77777777" w:rsidR="00FB72DC" w:rsidRDefault="00490FA1" w:rsidP="00313872">
            <w:pPr>
              <w:bidi/>
              <w:spacing w:line="276" w:lineRule="auto"/>
            </w:pPr>
            <w:r>
              <w:rPr>
                <w:rtl/>
                <w:lang w:val="he"/>
              </w:rPr>
              <w:t xml:space="preserve"> תכנית המענקים לאבטחת מקומות של אמונה/דת מעניקה 40 מיליון דולר במשך ארבע שנים לשיפור האבטחה בבתי ספר דתיים, גני ילדים, מקומות תפילה ומרכזים קהילתיים שבהם מקיימים פולחנים של אמונה/דת. </w:t>
            </w:r>
          </w:p>
          <w:p w14:paraId="3A0A5AD4" w14:textId="77777777" w:rsidR="00FB72DC" w:rsidRDefault="00490FA1" w:rsidP="00313872">
            <w:pPr>
              <w:bidi/>
              <w:spacing w:line="276" w:lineRule="auto"/>
            </w:pPr>
            <w:r>
              <w:rPr>
                <w:rtl/>
                <w:lang w:val="he"/>
              </w:rPr>
              <w:br/>
              <w:t xml:space="preserve"> התוכנית תתמוך בארגונים הזכאים לכך לשפר את תשתית האבטחה ו/או להעסיק מאבטחים כדי להתמודד עם הסכנה של פשיעה ואלימות מסיבות של חוסר סובלנות על רקע דתי וגזעני. </w:t>
            </w:r>
          </w:p>
          <w:p w14:paraId="3A4B544D" w14:textId="1F51A64B" w:rsidR="00C02F69" w:rsidRPr="00D71F4B" w:rsidRDefault="00490FA1" w:rsidP="00313872">
            <w:pPr>
              <w:bidi/>
              <w:spacing w:line="276" w:lineRule="auto"/>
            </w:pPr>
            <w:r>
              <w:rPr>
                <w:rtl/>
                <w:lang w:val="he"/>
              </w:rPr>
              <w:br/>
            </w:r>
            <w:r w:rsidRPr="00D71F4B">
              <w:rPr>
                <w:rtl/>
                <w:lang w:val="he"/>
              </w:rPr>
              <w:t xml:space="preserve">תוכנית זו ממומנת על פי סעיף 298 של </w:t>
            </w:r>
            <w:r w:rsidRPr="00D71F4B">
              <w:rPr>
                <w:i/>
                <w:rtl/>
                <w:lang w:val="he"/>
              </w:rPr>
              <w:t>החוק להמרת רווחי פשיעה משנת 2002</w:t>
            </w:r>
            <w:r w:rsidR="0045547D" w:rsidRPr="00D71F4B">
              <w:rPr>
                <w:rFonts w:hint="cs"/>
                <w:i/>
                <w:rtl/>
                <w:lang w:val="he"/>
              </w:rPr>
              <w:t xml:space="preserve"> (</w:t>
            </w:r>
            <w:r w:rsidR="0045547D" w:rsidRPr="00D71F4B">
              <w:rPr>
                <w:i/>
              </w:rPr>
              <w:t>Proceeds of Crime Act 2002</w:t>
            </w:r>
            <w:r w:rsidR="0045547D" w:rsidRPr="00D71F4B">
              <w:rPr>
                <w:rFonts w:hint="cs"/>
                <w:i/>
                <w:rtl/>
                <w:lang w:bidi="he-IL"/>
              </w:rPr>
              <w:t>)</w:t>
            </w:r>
            <w:r w:rsidR="00193288" w:rsidRPr="00D71F4B">
              <w:rPr>
                <w:i/>
                <w:rtl/>
                <w:lang w:val="he"/>
              </w:rPr>
              <w:t xml:space="preserve">. </w:t>
            </w:r>
            <w:r w:rsidRPr="00D71F4B">
              <w:rPr>
                <w:rtl/>
                <w:lang w:val="he"/>
              </w:rPr>
              <w:t xml:space="preserve"> חוק זה מאפשר להשקיע מחדש את ההכנסות מפשעים בפעילויות המשפרות את הבטיחות של האוכלוסייה באוסטרליה.</w:t>
            </w:r>
          </w:p>
          <w:p w14:paraId="76EDED47" w14:textId="77777777" w:rsidR="00313872" w:rsidRPr="00D71F4B" w:rsidRDefault="00490FA1" w:rsidP="008B6899">
            <w:pPr>
              <w:pStyle w:val="Heading2"/>
              <w:outlineLvl w:val="1"/>
            </w:pPr>
            <w:r w:rsidRPr="00D71F4B">
              <w:rPr>
                <w:szCs w:val="52"/>
                <w:rtl/>
              </w:rPr>
              <w:t xml:space="preserve"> </w:t>
            </w:r>
            <w:r w:rsidRPr="00D71F4B">
              <w:rPr>
                <w:rtl/>
              </w:rPr>
              <w:t>מי רשאי להגיש בקשה?</w:t>
            </w:r>
          </w:p>
          <w:p w14:paraId="20B4BECC" w14:textId="77777777" w:rsidR="00313872" w:rsidRPr="00D71F4B" w:rsidRDefault="00490FA1" w:rsidP="00313872">
            <w:pPr>
              <w:bidi/>
              <w:spacing w:line="276" w:lineRule="auto"/>
            </w:pPr>
            <w:r w:rsidRPr="00D71F4B">
              <w:rPr>
                <w:rtl/>
                <w:lang w:val="he"/>
              </w:rPr>
              <w:t xml:space="preserve"> כדי להיות רשאים עליכם:</w:t>
            </w:r>
          </w:p>
          <w:p w14:paraId="51085147" w14:textId="77777777" w:rsidR="00313872" w:rsidRPr="00D71F4B" w:rsidRDefault="00490FA1" w:rsidP="00313872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b/>
              </w:rPr>
            </w:pPr>
            <w:r w:rsidRPr="00D71F4B">
              <w:rPr>
                <w:rtl/>
                <w:lang w:val="he"/>
              </w:rPr>
              <w:t xml:space="preserve"> להיות קשורים </w:t>
            </w:r>
            <w:r w:rsidRPr="00D71F4B">
              <w:rPr>
                <w:b/>
                <w:bCs/>
                <w:rtl/>
                <w:lang w:val="he" w:bidi="he-IL"/>
              </w:rPr>
              <w:t>לדת</w:t>
            </w:r>
            <w:r w:rsidRPr="00D71F4B">
              <w:rPr>
                <w:b/>
                <w:bCs/>
                <w:rtl/>
                <w:lang w:val="he"/>
              </w:rPr>
              <w:t xml:space="preserve"> </w:t>
            </w:r>
            <w:r w:rsidRPr="00D71F4B">
              <w:rPr>
                <w:b/>
                <w:bCs/>
                <w:rtl/>
                <w:lang w:val="he" w:bidi="he-IL"/>
              </w:rPr>
              <w:t>זכאית</w:t>
            </w:r>
            <w:r w:rsidRPr="00D71F4B">
              <w:rPr>
                <w:b/>
                <w:rtl/>
                <w:lang w:val="he"/>
              </w:rPr>
              <w:t xml:space="preserve"> העומדת בדרישות</w:t>
            </w:r>
          </w:p>
          <w:p w14:paraId="47230156" w14:textId="77777777" w:rsidR="00313872" w:rsidRPr="00D71F4B" w:rsidRDefault="00490FA1" w:rsidP="00313872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b/>
              </w:rPr>
            </w:pPr>
            <w:r w:rsidRPr="00D71F4B">
              <w:rPr>
                <w:rtl/>
                <w:lang w:val="he"/>
              </w:rPr>
              <w:t>להיות בעלי מספר עסקים אוסטרלי (ABN)</w:t>
            </w:r>
          </w:p>
          <w:p w14:paraId="24F71357" w14:textId="77777777" w:rsidR="00313872" w:rsidRPr="00D71F4B" w:rsidRDefault="00490FA1" w:rsidP="00313872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rPr>
                <w:b/>
              </w:rPr>
            </w:pPr>
            <w:r w:rsidRPr="00D71F4B">
              <w:rPr>
                <w:rtl/>
                <w:lang w:val="he"/>
              </w:rPr>
              <w:t xml:space="preserve">להיות </w:t>
            </w:r>
            <w:r w:rsidRPr="00D71F4B">
              <w:rPr>
                <w:b/>
                <w:rtl/>
                <w:lang w:val="he"/>
              </w:rPr>
              <w:t>ישות משפטית</w:t>
            </w:r>
            <w:r w:rsidRPr="00D71F4B">
              <w:rPr>
                <w:rtl/>
                <w:lang w:val="he"/>
              </w:rPr>
              <w:t xml:space="preserve"> זכאית, כלומר:</w:t>
            </w:r>
          </w:p>
          <w:p w14:paraId="35ADB4F1" w14:textId="77777777" w:rsidR="00313872" w:rsidRPr="00D71F4B" w:rsidRDefault="00490FA1" w:rsidP="00313872">
            <w:pPr>
              <w:pStyle w:val="ListParagraph"/>
              <w:numPr>
                <w:ilvl w:val="1"/>
                <w:numId w:val="2"/>
              </w:numPr>
              <w:bidi/>
              <w:spacing w:line="276" w:lineRule="auto"/>
            </w:pPr>
            <w:r w:rsidRPr="00D71F4B">
              <w:rPr>
                <w:rtl/>
                <w:lang w:val="he"/>
              </w:rPr>
              <w:t>ישות המאוגדת באוסטרליה</w:t>
            </w:r>
          </w:p>
          <w:p w14:paraId="64034E33" w14:textId="77777777" w:rsidR="00313872" w:rsidRPr="00D71F4B" w:rsidRDefault="00490FA1" w:rsidP="00313872">
            <w:pPr>
              <w:pStyle w:val="ListParagraph"/>
              <w:numPr>
                <w:ilvl w:val="1"/>
                <w:numId w:val="2"/>
              </w:numPr>
              <w:bidi/>
              <w:spacing w:line="276" w:lineRule="auto"/>
            </w:pPr>
            <w:r w:rsidRPr="00D71F4B">
              <w:rPr>
                <w:rtl/>
                <w:lang w:val="he"/>
              </w:rPr>
              <w:t>עמותה מאוגדת, או</w:t>
            </w:r>
          </w:p>
          <w:p w14:paraId="6DDBF3C2" w14:textId="77777777" w:rsidR="00313872" w:rsidRPr="00D71F4B" w:rsidRDefault="00490FA1" w:rsidP="00313872">
            <w:pPr>
              <w:pStyle w:val="ListParagraph"/>
              <w:numPr>
                <w:ilvl w:val="1"/>
                <w:numId w:val="2"/>
              </w:numPr>
              <w:bidi/>
              <w:spacing w:line="276" w:lineRule="auto"/>
            </w:pPr>
            <w:r w:rsidRPr="00D71F4B">
              <w:rPr>
                <w:rtl/>
                <w:lang w:val="he"/>
              </w:rPr>
              <w:t xml:space="preserve">ארגון מאוגד שלא למטרות רווח, ו </w:t>
            </w:r>
          </w:p>
          <w:p w14:paraId="2A2355A2" w14:textId="77777777" w:rsidR="00313872" w:rsidRPr="00D71F4B" w:rsidRDefault="00490FA1" w:rsidP="00313872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</w:pPr>
            <w:r w:rsidRPr="00D71F4B">
              <w:rPr>
                <w:rtl/>
                <w:lang w:val="he"/>
              </w:rPr>
              <w:t>שעומד בכל הדרישות להתקשרות בהסכם למענק</w:t>
            </w:r>
          </w:p>
          <w:p w14:paraId="289900F1" w14:textId="6B5D3235" w:rsidR="00DF50F0" w:rsidRPr="00D71F4B" w:rsidRDefault="00490FA1" w:rsidP="00313872">
            <w:pPr>
              <w:bidi/>
              <w:spacing w:before="240" w:after="80" w:line="276" w:lineRule="auto"/>
              <w:rPr>
                <w:b/>
              </w:rPr>
            </w:pPr>
            <w:r w:rsidRPr="00D71F4B">
              <w:rPr>
                <w:rtl/>
                <w:lang w:val="he"/>
              </w:rPr>
              <w:t xml:space="preserve"> על מנת לעמוד בדרישות להגשת בקשה למענק זה, </w:t>
            </w:r>
            <w:r w:rsidRPr="00D71F4B">
              <w:rPr>
                <w:bCs/>
                <w:color w:val="000000" w:themeColor="text1"/>
                <w:rtl/>
                <w:lang w:val="he" w:bidi="he-IL"/>
              </w:rPr>
              <w:t>דת</w:t>
            </w:r>
            <w:r w:rsidRPr="00D71F4B">
              <w:rPr>
                <w:bCs/>
                <w:color w:val="000000" w:themeColor="text1"/>
                <w:rtl/>
                <w:lang w:val="he"/>
              </w:rPr>
              <w:t xml:space="preserve"> </w:t>
            </w:r>
            <w:r w:rsidRPr="00D71F4B">
              <w:rPr>
                <w:bCs/>
                <w:color w:val="000000" w:themeColor="text1"/>
                <w:rtl/>
                <w:lang w:val="he" w:bidi="he-IL"/>
              </w:rPr>
              <w:t>זכאית</w:t>
            </w:r>
            <w:r w:rsidRPr="00D71F4B">
              <w:rPr>
                <w:color w:val="000000" w:themeColor="text1"/>
                <w:rtl/>
                <w:lang w:val="he"/>
              </w:rPr>
              <w:t xml:space="preserve"> </w:t>
            </w:r>
            <w:r w:rsidRPr="00D71F4B">
              <w:rPr>
                <w:rtl/>
                <w:lang w:val="he"/>
              </w:rPr>
              <w:t>היא כל קבוצה דתית הרשומה ב</w:t>
            </w:r>
            <w:hyperlink r:id="rId14" w:history="1">
              <w:r w:rsidRPr="00D71F4B">
                <w:rPr>
                  <w:rStyle w:val="Hyperlink"/>
                  <w:i/>
                  <w:rtl/>
                  <w:lang w:val="he"/>
                </w:rPr>
                <w:t>סיווג התקנים האוסטרלי של קבוצות דתיות</w:t>
              </w:r>
            </w:hyperlink>
            <w:r w:rsidRPr="00D71F4B">
              <w:rPr>
                <w:rtl/>
                <w:lang w:val="he"/>
              </w:rPr>
              <w:t xml:space="preserve"> </w:t>
            </w:r>
            <w:r w:rsidR="00692067" w:rsidRPr="00D71F4B">
              <w:rPr>
                <w:rFonts w:hint="cs"/>
                <w:rtl/>
                <w:lang w:val="he" w:bidi="he-IL"/>
              </w:rPr>
              <w:t>(</w:t>
            </w:r>
            <w:hyperlink r:id="rId15" w:history="1">
              <w:r w:rsidR="00692067" w:rsidRPr="00D71F4B">
                <w:rPr>
                  <w:rStyle w:val="Hyperlink"/>
                  <w:i/>
                </w:rPr>
                <w:t>Australian Standard Classification of Religious Groups</w:t>
              </w:r>
            </w:hyperlink>
            <w:r w:rsidR="00692067" w:rsidRPr="00D71F4B">
              <w:rPr>
                <w:rStyle w:val="Hyperlink"/>
                <w:i/>
              </w:rPr>
              <w:t>)</w:t>
            </w:r>
            <w:r w:rsidR="00692067" w:rsidRPr="00D71F4B">
              <w:rPr>
                <w:rFonts w:hint="cs"/>
                <w:rtl/>
                <w:lang w:val="he" w:bidi="he-IL"/>
              </w:rPr>
              <w:t xml:space="preserve"> </w:t>
            </w:r>
            <w:r w:rsidRPr="00D71F4B">
              <w:rPr>
                <w:rtl/>
                <w:lang w:val="he"/>
              </w:rPr>
              <w:t>של הלשכה האוסטרלית לסטטיסטיקה</w:t>
            </w:r>
            <w:r w:rsidR="00692067" w:rsidRPr="00D71F4B">
              <w:rPr>
                <w:rFonts w:hint="cs"/>
                <w:rtl/>
                <w:lang w:val="he" w:bidi="he-IL"/>
              </w:rPr>
              <w:t xml:space="preserve"> (</w:t>
            </w:r>
            <w:r w:rsidR="00692067" w:rsidRPr="00D71F4B">
              <w:t>Australian Bureau of Statistics’)</w:t>
            </w:r>
            <w:r w:rsidR="00E40E4E" w:rsidRPr="00D71F4B">
              <w:rPr>
                <w:rStyle w:val="Hyperlink"/>
                <w:i/>
                <w:rtl/>
                <w:lang w:val="he"/>
              </w:rPr>
              <w:t>,</w:t>
            </w:r>
            <w:r w:rsidR="00692067" w:rsidRPr="00D71F4B">
              <w:rPr>
                <w:rStyle w:val="Hyperlink"/>
                <w:rFonts w:hint="cs"/>
                <w:i/>
                <w:rtl/>
                <w:lang w:val="he" w:bidi="he-IL"/>
              </w:rPr>
              <w:t xml:space="preserve"> </w:t>
            </w:r>
            <w:r w:rsidR="00E40E4E" w:rsidRPr="00D71F4B">
              <w:rPr>
                <w:rStyle w:val="Hyperlink"/>
                <w:i/>
                <w:rtl/>
                <w:lang w:val="he"/>
              </w:rPr>
              <w:t xml:space="preserve"> </w:t>
            </w:r>
            <w:r w:rsidRPr="00D71F4B">
              <w:rPr>
                <w:rtl/>
                <w:lang w:val="he"/>
              </w:rPr>
              <w:t xml:space="preserve">קבוצות אחת עד שש בטבלה 1.3. </w:t>
            </w:r>
          </w:p>
          <w:p w14:paraId="10C5F645" w14:textId="77777777" w:rsidR="00FB72DC" w:rsidRPr="00313872" w:rsidRDefault="00490FA1" w:rsidP="008B6899">
            <w:pPr>
              <w:pStyle w:val="Heading2"/>
              <w:outlineLvl w:val="1"/>
            </w:pPr>
            <w:r w:rsidRPr="00D71F4B">
              <w:rPr>
                <w:rtl/>
              </w:rPr>
              <w:t xml:space="preserve"> מתי ניתן להגיש בקשה</w:t>
            </w:r>
          </w:p>
          <w:p w14:paraId="15856AF1" w14:textId="77777777" w:rsidR="00313872" w:rsidRPr="003B1D39" w:rsidRDefault="00490FA1" w:rsidP="00336B3D">
            <w:pPr>
              <w:bidi/>
              <w:spacing w:line="276" w:lineRule="auto"/>
              <w:rPr>
                <w:b/>
              </w:rPr>
            </w:pPr>
            <w:r>
              <w:rPr>
                <w:rtl/>
                <w:lang w:val="he"/>
              </w:rPr>
              <w:t xml:space="preserve"> ניתן יהיה להגיש בקשות למימון החל </w:t>
            </w:r>
            <w:r w:rsidRPr="00D71F4B">
              <w:rPr>
                <w:b/>
                <w:bCs/>
                <w:rtl/>
                <w:lang w:val="he" w:bidi="he-IL"/>
              </w:rPr>
              <w:t>מה</w:t>
            </w:r>
            <w:r w:rsidRPr="00D71F4B">
              <w:rPr>
                <w:b/>
                <w:bCs/>
                <w:rtl/>
                <w:lang w:val="he"/>
              </w:rPr>
              <w:t xml:space="preserve">31 </w:t>
            </w:r>
            <w:r w:rsidRPr="00D71F4B">
              <w:rPr>
                <w:b/>
                <w:bCs/>
                <w:rtl/>
                <w:lang w:val="he" w:bidi="he-IL"/>
              </w:rPr>
              <w:t>ביולי</w:t>
            </w:r>
            <w:r w:rsidRPr="00D71F4B">
              <w:rPr>
                <w:b/>
                <w:bCs/>
                <w:rtl/>
                <w:lang w:val="he"/>
              </w:rPr>
              <w:t xml:space="preserve"> 2023</w:t>
            </w:r>
            <w:r>
              <w:rPr>
                <w:rtl/>
                <w:lang w:val="he"/>
              </w:rPr>
              <w:t xml:space="preserve"> עד השעה 17:00 שעון החוף המזרחי של אוסטרליה </w:t>
            </w:r>
            <w:r w:rsidRPr="00D71F4B">
              <w:rPr>
                <w:b/>
                <w:bCs/>
                <w:rtl/>
                <w:lang w:val="he" w:bidi="he-IL"/>
              </w:rPr>
              <w:t>ב</w:t>
            </w:r>
            <w:r w:rsidRPr="00D71F4B">
              <w:rPr>
                <w:b/>
                <w:bCs/>
                <w:rtl/>
                <w:lang w:val="he"/>
              </w:rPr>
              <w:t xml:space="preserve">11 </w:t>
            </w:r>
            <w:r w:rsidRPr="00D71F4B">
              <w:rPr>
                <w:b/>
                <w:bCs/>
                <w:rtl/>
                <w:lang w:val="he" w:bidi="he-IL"/>
              </w:rPr>
              <w:t>בספטמבר</w:t>
            </w:r>
            <w:r w:rsidRPr="00D71F4B">
              <w:rPr>
                <w:b/>
                <w:bCs/>
                <w:rtl/>
                <w:lang w:val="he"/>
              </w:rPr>
              <w:t xml:space="preserve"> 2023</w:t>
            </w:r>
            <w:r w:rsidRPr="00F3656D">
              <w:rPr>
                <w:b/>
                <w:rtl/>
                <w:lang w:val="he"/>
              </w:rPr>
              <w:t>.</w:t>
            </w:r>
            <w:r>
              <w:rPr>
                <w:rtl/>
                <w:lang w:val="he"/>
              </w:rPr>
              <w:t xml:space="preserve"> פורטל הבקשות יישאר פתוח למשך 6 שבועות כדי לאפשר לארגונים לבקש סיוע במילוי הבקשות ולהגיש בקשות באיכות גבוהה. </w:t>
            </w:r>
          </w:p>
        </w:tc>
        <w:tc>
          <w:tcPr>
            <w:tcW w:w="5151" w:type="dxa"/>
            <w:shd w:val="clear" w:color="auto" w:fill="auto"/>
          </w:tcPr>
          <w:p w14:paraId="3A646A08" w14:textId="77777777" w:rsidR="00313872" w:rsidRPr="008B6899" w:rsidRDefault="00490FA1" w:rsidP="008B6899">
            <w:pPr>
              <w:pStyle w:val="Heading2"/>
              <w:outlineLvl w:val="1"/>
            </w:pPr>
            <w:r w:rsidRPr="008B6899">
              <w:rPr>
                <w:rtl/>
              </w:rPr>
              <w:t>לשם מה ניתן להשתמש במענק?</w:t>
            </w:r>
          </w:p>
          <w:p w14:paraId="39447D83" w14:textId="77777777" w:rsidR="00C02F69" w:rsidRDefault="00490FA1" w:rsidP="00313872">
            <w:pPr>
              <w:bidi/>
              <w:spacing w:line="276" w:lineRule="auto"/>
            </w:pPr>
            <w:r>
              <w:rPr>
                <w:rtl/>
                <w:lang w:val="he"/>
              </w:rPr>
              <w:t>ניתן להשתמש במענק כדי להתקין או לשדרג תשתית אבטחה או להעסיק מאבטחים באתר שלכם. זה כולל, אך לא מוגבל ל:</w:t>
            </w:r>
          </w:p>
          <w:p w14:paraId="138FE4CE" w14:textId="77777777" w:rsidR="00C02F69" w:rsidRDefault="00490FA1" w:rsidP="00C02F69">
            <w:pPr>
              <w:pStyle w:val="ListParagraph"/>
              <w:numPr>
                <w:ilvl w:val="0"/>
                <w:numId w:val="4"/>
              </w:numPr>
              <w:bidi/>
            </w:pPr>
            <w:r>
              <w:rPr>
                <w:rtl/>
                <w:lang w:val="he"/>
              </w:rPr>
              <w:t>מערכות מצלמות אבטחה</w:t>
            </w:r>
          </w:p>
          <w:p w14:paraId="124980FD" w14:textId="77777777" w:rsidR="00C02F69" w:rsidRDefault="00490FA1" w:rsidP="00C02F69">
            <w:pPr>
              <w:pStyle w:val="ListParagraph"/>
              <w:numPr>
                <w:ilvl w:val="0"/>
                <w:numId w:val="4"/>
              </w:numPr>
              <w:bidi/>
            </w:pPr>
            <w:r>
              <w:rPr>
                <w:rtl/>
                <w:lang w:val="he"/>
              </w:rPr>
              <w:t>בקרת גישה</w:t>
            </w:r>
          </w:p>
          <w:p w14:paraId="28E62EB2" w14:textId="77777777" w:rsidR="005208B8" w:rsidRDefault="00490FA1" w:rsidP="00C02F69">
            <w:pPr>
              <w:pStyle w:val="ListParagraph"/>
              <w:numPr>
                <w:ilvl w:val="0"/>
                <w:numId w:val="4"/>
              </w:numPr>
              <w:bidi/>
            </w:pPr>
            <w:r>
              <w:rPr>
                <w:rtl/>
                <w:lang w:val="he"/>
              </w:rPr>
              <w:t>גדרות ושערים</w:t>
            </w:r>
          </w:p>
          <w:p w14:paraId="219A32C4" w14:textId="77777777" w:rsidR="00C02F69" w:rsidRDefault="00490FA1" w:rsidP="00C02F69">
            <w:pPr>
              <w:pStyle w:val="ListParagraph"/>
              <w:numPr>
                <w:ilvl w:val="0"/>
                <w:numId w:val="4"/>
              </w:numPr>
              <w:bidi/>
            </w:pPr>
            <w:r>
              <w:rPr>
                <w:rtl/>
                <w:lang w:val="he"/>
              </w:rPr>
              <w:t>תאורת אבטחה</w:t>
            </w:r>
          </w:p>
          <w:p w14:paraId="339A4359" w14:textId="77777777" w:rsidR="00C02F69" w:rsidRDefault="00490FA1" w:rsidP="00C02F69">
            <w:pPr>
              <w:pStyle w:val="ListParagraph"/>
              <w:numPr>
                <w:ilvl w:val="0"/>
                <w:numId w:val="4"/>
              </w:numPr>
              <w:bidi/>
            </w:pPr>
            <w:r>
              <w:rPr>
                <w:rtl/>
                <w:lang w:val="he"/>
              </w:rPr>
              <w:t>חלונות אבטחה</w:t>
            </w:r>
          </w:p>
          <w:p w14:paraId="40168560" w14:textId="77777777" w:rsidR="00C02F69" w:rsidRDefault="00490FA1" w:rsidP="00C02F69">
            <w:pPr>
              <w:pStyle w:val="ListParagraph"/>
              <w:numPr>
                <w:ilvl w:val="0"/>
                <w:numId w:val="4"/>
              </w:numPr>
              <w:bidi/>
            </w:pPr>
            <w:r>
              <w:rPr>
                <w:rtl/>
                <w:lang w:val="he"/>
              </w:rPr>
              <w:t xml:space="preserve">מערכות אזעקה, ו </w:t>
            </w:r>
          </w:p>
          <w:p w14:paraId="3B0777C3" w14:textId="77777777" w:rsidR="00C02F69" w:rsidRDefault="00490FA1" w:rsidP="005208B8">
            <w:pPr>
              <w:pStyle w:val="ListParagraph"/>
              <w:numPr>
                <w:ilvl w:val="0"/>
                <w:numId w:val="4"/>
              </w:numPr>
              <w:bidi/>
            </w:pPr>
            <w:r>
              <w:rPr>
                <w:rtl/>
                <w:lang w:val="he"/>
              </w:rPr>
              <w:t>העסקת מאבטחים מורשים.</w:t>
            </w:r>
          </w:p>
          <w:p w14:paraId="288A3D0C" w14:textId="77777777" w:rsidR="00C02F69" w:rsidRDefault="00C02F69" w:rsidP="00C02F69"/>
          <w:p w14:paraId="5A54BA98" w14:textId="77777777" w:rsidR="00313872" w:rsidRPr="00B23B9F" w:rsidRDefault="00490FA1" w:rsidP="00336B3D">
            <w:pPr>
              <w:bidi/>
            </w:pPr>
            <w:r>
              <w:rPr>
                <w:rtl/>
                <w:lang w:val="he"/>
              </w:rPr>
              <w:t>לפרטים נוספים על האפשרויות המורשות ליישום המענק, אנא עיינו בהנחיות האפשרויות ליישום המענק.</w:t>
            </w:r>
          </w:p>
          <w:p w14:paraId="7F872CC3" w14:textId="77777777" w:rsidR="00313872" w:rsidRPr="00313872" w:rsidRDefault="00490FA1" w:rsidP="008B6899">
            <w:pPr>
              <w:pStyle w:val="Heading2"/>
              <w:outlineLvl w:val="1"/>
            </w:pPr>
            <w:r w:rsidRPr="00313872">
              <w:rPr>
                <w:rtl/>
              </w:rPr>
              <w:t xml:space="preserve"> כיצד ניתן להגיש את הבקשה</w:t>
            </w:r>
          </w:p>
          <w:p w14:paraId="7FCD22FB" w14:textId="00C1931F" w:rsidR="00AC67CA" w:rsidRDefault="00490FA1" w:rsidP="00313872">
            <w:pPr>
              <w:bidi/>
              <w:spacing w:line="276" w:lineRule="auto"/>
            </w:pPr>
            <w:r>
              <w:rPr>
                <w:rtl/>
                <w:lang w:val="he"/>
              </w:rPr>
              <w:t>לפני הגשת הבקשה, אנו ממליצים לקרוא ולהפנים את ההנחיות לקבלת מענקים למקומות שבהם מקיימים פולחנים של דת/אמונה, ואת דוגמת ההסכם המפורסם באתר</w:t>
            </w:r>
            <w:r w:rsidR="00501799">
              <w:rPr>
                <w:rFonts w:hint="cs"/>
                <w:rtl/>
                <w:lang w:val="he" w:bidi="he-IL"/>
              </w:rPr>
              <w:t xml:space="preserve"> </w:t>
            </w:r>
            <w:hyperlink r:id="rId16" w:history="1">
              <w:r w:rsidRPr="00F415DD">
                <w:rPr>
                  <w:rStyle w:val="Hyperlink"/>
                  <w:rtl/>
                  <w:lang w:val="he"/>
                </w:rPr>
                <w:t>business.gov.au</w:t>
              </w:r>
              <w:r w:rsidR="00F415DD" w:rsidRPr="00F415DD">
                <w:rPr>
                  <w:rStyle w:val="Hyperlink"/>
                </w:rPr>
                <w:t xml:space="preserve"> </w:t>
              </w:r>
              <w:r w:rsidR="00F415DD" w:rsidRPr="00F415DD">
                <w:rPr>
                  <w:rStyle w:val="Hyperlink"/>
                  <w:rFonts w:hint="cs"/>
                  <w:rtl/>
                  <w:lang w:val="he" w:bidi="he-IL"/>
                </w:rPr>
                <w:t xml:space="preserve"> </w:t>
              </w:r>
            </w:hyperlink>
            <w:r w:rsidR="00303D11">
              <w:rPr>
                <w:rFonts w:hint="cs"/>
                <w:rtl/>
                <w:lang w:val="he" w:bidi="he-IL"/>
              </w:rPr>
              <w:t xml:space="preserve"> ו  </w:t>
            </w:r>
            <w:r w:rsidRPr="008C4A14">
              <w:rPr>
                <w:rtl/>
                <w:lang w:val="he"/>
              </w:rPr>
              <w:t>GrantConnect</w:t>
            </w:r>
            <w:r w:rsidR="00303D11">
              <w:rPr>
                <w:rFonts w:hint="cs"/>
                <w:rtl/>
                <w:lang w:val="he" w:bidi="he-IL"/>
              </w:rPr>
              <w:t xml:space="preserve"> </w:t>
            </w:r>
            <w:r>
              <w:rPr>
                <w:rtl/>
                <w:lang w:val="he"/>
              </w:rPr>
              <w:t xml:space="preserve"> באתר </w:t>
            </w:r>
            <w:hyperlink r:id="rId17" w:history="1">
              <w:r w:rsidR="00C02F69">
                <w:rPr>
                  <w:rStyle w:val="Hyperlink"/>
                  <w:rtl/>
                  <w:lang w:val="he"/>
                </w:rPr>
                <w:t>help.grants.gov.au</w:t>
              </w:r>
            </w:hyperlink>
            <w:r>
              <w:rPr>
                <w:rtl/>
                <w:lang w:val="he"/>
              </w:rPr>
              <w:t xml:space="preserve">. תדרשו לפתוח חשבון כדי לקבל גישה לפורטל המקוון המאפשר לכם להגיש בקשה ולנהל את המענק או השירות בסביבה מקוונת בטוחה. </w:t>
            </w:r>
          </w:p>
          <w:p w14:paraId="7BC3F7FB" w14:textId="77777777" w:rsidR="00313872" w:rsidRPr="004460EA" w:rsidRDefault="00490FA1" w:rsidP="00AC67CA">
            <w:pPr>
              <w:bidi/>
              <w:spacing w:before="80" w:line="276" w:lineRule="auto"/>
            </w:pPr>
            <w:r>
              <w:rPr>
                <w:rtl/>
                <w:lang w:val="he"/>
              </w:rPr>
              <w:t xml:space="preserve"> להגיש בקשה, עליכם:</w:t>
            </w:r>
          </w:p>
          <w:p w14:paraId="280D61AE" w14:textId="0116C043" w:rsidR="00313872" w:rsidRPr="004460EA" w:rsidRDefault="00490FA1" w:rsidP="00313872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</w:pPr>
            <w:r w:rsidRPr="004460EA">
              <w:rPr>
                <w:rtl/>
                <w:lang w:val="he"/>
              </w:rPr>
              <w:t>להשלים ולהגיש את טופס הבקשה המקוון באמצעות הפורטל (נמצא באתר</w:t>
            </w:r>
            <w:hyperlink r:id="rId18" w:history="1">
              <w:r w:rsidR="00C02F69" w:rsidRPr="00C02F69">
                <w:rPr>
                  <w:rStyle w:val="Hyperlink"/>
                  <w:rtl/>
                  <w:lang w:val="he"/>
                </w:rPr>
                <w:t>portal.business.gov.au)</w:t>
              </w:r>
            </w:hyperlink>
            <w:r w:rsidRPr="004460EA">
              <w:rPr>
                <w:rtl/>
                <w:lang w:val="he"/>
              </w:rPr>
              <w:t xml:space="preserve"> עד </w:t>
            </w:r>
            <w:r w:rsidRPr="00D71F4B">
              <w:rPr>
                <w:b/>
                <w:bCs/>
                <w:rtl/>
                <w:lang w:val="he" w:bidi="he-IL"/>
              </w:rPr>
              <w:t>השעה</w:t>
            </w:r>
            <w:r w:rsidRPr="00D71F4B">
              <w:rPr>
                <w:b/>
                <w:bCs/>
                <w:rtl/>
                <w:lang w:val="he"/>
              </w:rPr>
              <w:t xml:space="preserve"> </w:t>
            </w:r>
            <w:r w:rsidR="00C02F69" w:rsidRPr="00D71F4B">
              <w:rPr>
                <w:b/>
                <w:bCs/>
                <w:rtl/>
                <w:lang w:val="he"/>
              </w:rPr>
              <w:t xml:space="preserve">17:00 </w:t>
            </w:r>
            <w:r w:rsidR="00C02F69" w:rsidRPr="00D71F4B">
              <w:rPr>
                <w:b/>
                <w:bCs/>
                <w:rtl/>
                <w:lang w:val="he" w:bidi="he-IL"/>
              </w:rPr>
              <w:t>ב</w:t>
            </w:r>
            <w:r w:rsidRPr="00D71F4B">
              <w:rPr>
                <w:b/>
                <w:bCs/>
                <w:rtl/>
                <w:lang w:val="he"/>
              </w:rPr>
              <w:t xml:space="preserve">11 </w:t>
            </w:r>
            <w:r w:rsidRPr="00D71F4B">
              <w:rPr>
                <w:b/>
                <w:bCs/>
                <w:rtl/>
                <w:lang w:val="he" w:bidi="he-IL"/>
              </w:rPr>
              <w:t>בספטמבר</w:t>
            </w:r>
            <w:r w:rsidR="00497D82" w:rsidRPr="00D71F4B">
              <w:rPr>
                <w:b/>
                <w:bCs/>
                <w:rtl/>
                <w:lang w:val="he"/>
              </w:rPr>
              <w:t xml:space="preserve"> 2023</w:t>
            </w:r>
            <w:r w:rsidR="00C02F69" w:rsidRPr="00D71F4B">
              <w:rPr>
                <w:b/>
                <w:bCs/>
                <w:rtl/>
                <w:lang w:val="he"/>
              </w:rPr>
              <w:t xml:space="preserve">, </w:t>
            </w:r>
            <w:r w:rsidR="00C02F69" w:rsidRPr="00D71F4B">
              <w:rPr>
                <w:b/>
                <w:bCs/>
                <w:rtl/>
                <w:lang w:val="he" w:bidi="he-IL"/>
              </w:rPr>
              <w:t>שעון</w:t>
            </w:r>
            <w:r w:rsidR="00C02F69" w:rsidRPr="00D71F4B">
              <w:rPr>
                <w:b/>
                <w:bCs/>
                <w:rtl/>
                <w:lang w:val="he"/>
              </w:rPr>
              <w:t xml:space="preserve"> </w:t>
            </w:r>
            <w:r w:rsidR="00C02F69" w:rsidRPr="00D71F4B">
              <w:rPr>
                <w:b/>
                <w:bCs/>
                <w:rtl/>
                <w:lang w:val="he" w:bidi="he-IL"/>
              </w:rPr>
              <w:t>החוף</w:t>
            </w:r>
            <w:r w:rsidR="00C02F69" w:rsidRPr="00D71F4B">
              <w:rPr>
                <w:b/>
                <w:bCs/>
                <w:rtl/>
                <w:lang w:val="he"/>
              </w:rPr>
              <w:t xml:space="preserve"> </w:t>
            </w:r>
            <w:r w:rsidR="00C02F69" w:rsidRPr="00D71F4B">
              <w:rPr>
                <w:b/>
                <w:bCs/>
                <w:rtl/>
                <w:lang w:val="he" w:bidi="he-IL"/>
              </w:rPr>
              <w:t>המזרחי של אוסטרליה</w:t>
            </w:r>
            <w:r w:rsidRPr="00D71F4B">
              <w:rPr>
                <w:b/>
                <w:bCs/>
                <w:rtl/>
                <w:lang w:val="he"/>
              </w:rPr>
              <w:t>.</w:t>
            </w:r>
          </w:p>
          <w:p w14:paraId="24690FAD" w14:textId="77777777" w:rsidR="00313872" w:rsidRPr="00B23B9F" w:rsidRDefault="00490FA1" w:rsidP="003426F2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</w:pPr>
            <w:r>
              <w:rPr>
                <w:rtl/>
                <w:lang w:val="he"/>
              </w:rPr>
              <w:t>לעמוד בכל דרישות הזכאות והקריטריונים להערכת הבקשה.</w:t>
            </w:r>
          </w:p>
          <w:p w14:paraId="6D8B33EA" w14:textId="77777777" w:rsidR="00313872" w:rsidRPr="00B23B9F" w:rsidRDefault="00490FA1" w:rsidP="00313872">
            <w:pPr>
              <w:bidi/>
              <w:spacing w:line="276" w:lineRule="auto"/>
            </w:pPr>
            <w:r>
              <w:rPr>
                <w:rtl/>
                <w:lang w:val="he"/>
              </w:rPr>
              <w:t xml:space="preserve">אנא שימו, לא יתקבלו טפסי בקשה המוגשים באיחור ובקשות להארכת מועד ההגשה. </w:t>
            </w:r>
          </w:p>
          <w:p w14:paraId="10539092" w14:textId="77777777" w:rsidR="00313872" w:rsidRPr="00313872" w:rsidRDefault="00490FA1" w:rsidP="008B6899">
            <w:pPr>
              <w:pStyle w:val="Heading2"/>
              <w:outlineLvl w:val="1"/>
            </w:pPr>
            <w:r w:rsidRPr="00313872">
              <w:rPr>
                <w:rtl/>
              </w:rPr>
              <w:t>האם אתם זקוקים לפרטים נוספים?</w:t>
            </w:r>
          </w:p>
          <w:p w14:paraId="70DDEE8D" w14:textId="4F351143" w:rsidR="00313872" w:rsidRPr="004460EA" w:rsidRDefault="00490FA1" w:rsidP="00313872">
            <w:pPr>
              <w:bidi/>
              <w:spacing w:line="276" w:lineRule="auto"/>
            </w:pPr>
            <w:r>
              <w:rPr>
                <w:rtl/>
                <w:lang w:val="he"/>
              </w:rPr>
              <w:t xml:space="preserve">לפרטים נוספים בקרו באתר </w:t>
            </w:r>
            <w:hyperlink r:id="rId19" w:history="1">
              <w:r w:rsidR="009946C6">
                <w:rPr>
                  <w:rStyle w:val="Hyperlink"/>
                  <w:lang w:val="he"/>
                </w:rPr>
                <w:t>business.gov.au</w:t>
              </w:r>
            </w:hyperlink>
            <w:r w:rsidR="009946C6" w:rsidDel="009946C6">
              <w:rPr>
                <w:rtl/>
                <w:lang w:val="he"/>
              </w:rPr>
              <w:t xml:space="preserve"> </w:t>
            </w:r>
            <w:r>
              <w:rPr>
                <w:rtl/>
                <w:lang w:val="he"/>
              </w:rPr>
              <w:t xml:space="preserve"> או התקשרו למספר 132846</w:t>
            </w:r>
          </w:p>
        </w:tc>
      </w:tr>
    </w:tbl>
    <w:p w14:paraId="1119D9DE" w14:textId="77777777" w:rsidR="00D9331D" w:rsidRDefault="00D9331D" w:rsidP="00313872">
      <w:pPr>
        <w:tabs>
          <w:tab w:val="left" w:pos="2895"/>
        </w:tabs>
      </w:pPr>
    </w:p>
    <w:p w14:paraId="5AC8A291" w14:textId="5E118D02" w:rsidR="008C4A14" w:rsidRPr="00CB0303" w:rsidRDefault="008C4A14" w:rsidP="008C4A14">
      <w:pPr>
        <w:tabs>
          <w:tab w:val="left" w:pos="2895"/>
        </w:tabs>
        <w:rPr>
          <w:sz w:val="2"/>
          <w:szCs w:val="2"/>
        </w:rPr>
      </w:pPr>
      <w:r>
        <w:tab/>
      </w:r>
    </w:p>
    <w:sectPr w:rsidR="008C4A14" w:rsidRPr="00CB0303" w:rsidSect="008C4A14">
      <w:footerReference w:type="default" r:id="rId20"/>
      <w:pgSz w:w="11906" w:h="16838"/>
      <w:pgMar w:top="284" w:right="720" w:bottom="567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C9B55" w14:textId="77777777" w:rsidR="00490FA1" w:rsidRDefault="00490FA1">
      <w:pPr>
        <w:spacing w:after="0" w:line="240" w:lineRule="auto"/>
      </w:pPr>
      <w:r>
        <w:separator/>
      </w:r>
    </w:p>
  </w:endnote>
  <w:endnote w:type="continuationSeparator" w:id="0">
    <w:p w14:paraId="5FAE4090" w14:textId="77777777" w:rsidR="00490FA1" w:rsidRDefault="0049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1719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64A61C" w14:textId="77777777" w:rsidR="008C4A14" w:rsidRDefault="008C4A14" w:rsidP="008C4A14">
        <w:pPr>
          <w:pStyle w:val="Footer"/>
          <w:ind w:left="-426" w:firstLine="1146"/>
          <w:jc w:val="right"/>
        </w:pPr>
      </w:p>
      <w:p w14:paraId="55150BB2" w14:textId="195A1F04" w:rsidR="008C4A14" w:rsidRDefault="008C4A14" w:rsidP="008C4A14">
        <w:pPr>
          <w:pStyle w:val="Footer"/>
          <w:ind w:left="-426" w:firstLine="1146"/>
          <w:jc w:val="right"/>
        </w:pPr>
        <w:r w:rsidRPr="00313872">
          <w:rPr>
            <w:b/>
          </w:rPr>
          <w:t>Factsheet:</w:t>
        </w:r>
        <w:r>
          <w:t xml:space="preserve"> Securing Faith-Based Places </w:t>
        </w:r>
        <w:proofErr w:type="spellStart"/>
        <w:r>
          <w:t>Program_Hebrew</w:t>
        </w:r>
        <w:proofErr w:type="spellEnd"/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6BE4DA5C" w14:textId="7B2D4826" w:rsidR="008C4A14" w:rsidRDefault="008C4A14">
    <w:pPr>
      <w:pStyle w:val="Footer"/>
    </w:pPr>
  </w:p>
  <w:p w14:paraId="0D9B9878" w14:textId="77777777" w:rsidR="007D070A" w:rsidRDefault="007D0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B2AE0" w14:textId="77777777" w:rsidR="00490FA1" w:rsidRDefault="00490FA1">
      <w:pPr>
        <w:spacing w:after="0" w:line="240" w:lineRule="auto"/>
      </w:pPr>
      <w:r>
        <w:separator/>
      </w:r>
    </w:p>
  </w:footnote>
  <w:footnote w:type="continuationSeparator" w:id="0">
    <w:p w14:paraId="3F674F40" w14:textId="77777777" w:rsidR="00490FA1" w:rsidRDefault="00490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66B4"/>
    <w:multiLevelType w:val="hybridMultilevel"/>
    <w:tmpl w:val="CCCC4C1A"/>
    <w:lvl w:ilvl="0" w:tplc="5CB29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FEE0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2AEE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82C6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A2A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05F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AF8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49D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9C15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A6368"/>
    <w:multiLevelType w:val="hybridMultilevel"/>
    <w:tmpl w:val="DE307FFE"/>
    <w:lvl w:ilvl="0" w:tplc="DF08D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E7B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80C7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4D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653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1864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C19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2E84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941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12033"/>
    <w:multiLevelType w:val="hybridMultilevel"/>
    <w:tmpl w:val="1862C05E"/>
    <w:lvl w:ilvl="0" w:tplc="D5325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C65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EEAA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CB2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48D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540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C7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63E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80E5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15FB9"/>
    <w:multiLevelType w:val="hybridMultilevel"/>
    <w:tmpl w:val="6054D582"/>
    <w:lvl w:ilvl="0" w:tplc="946A526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5C5C5C"/>
      </w:rPr>
    </w:lvl>
    <w:lvl w:ilvl="1" w:tplc="1C3A6270">
      <w:start w:val="1"/>
      <w:numFmt w:val="bullet"/>
      <w:pStyle w:val="ListBullet"/>
      <w:lvlText w:val=""/>
      <w:lvlJc w:val="left"/>
      <w:pPr>
        <w:ind w:left="1353" w:hanging="360"/>
      </w:pPr>
      <w:rPr>
        <w:rFonts w:ascii="Symbol" w:hAnsi="Symbol" w:hint="default"/>
        <w:color w:val="4D738A"/>
      </w:rPr>
    </w:lvl>
    <w:lvl w:ilvl="2" w:tplc="F7DAFE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64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AA53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0CF0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EBF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41C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4AF6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298434">
    <w:abstractNumId w:val="3"/>
  </w:num>
  <w:num w:numId="2" w16cid:durableId="1819951415">
    <w:abstractNumId w:val="1"/>
  </w:num>
  <w:num w:numId="3" w16cid:durableId="2080400624">
    <w:abstractNumId w:val="2"/>
  </w:num>
  <w:num w:numId="4" w16cid:durableId="154089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0A"/>
    <w:rsid w:val="00004675"/>
    <w:rsid w:val="00031E16"/>
    <w:rsid w:val="000B02C5"/>
    <w:rsid w:val="00110D31"/>
    <w:rsid w:val="00193288"/>
    <w:rsid w:val="001A0E1C"/>
    <w:rsid w:val="00210F29"/>
    <w:rsid w:val="00241494"/>
    <w:rsid w:val="002A2876"/>
    <w:rsid w:val="002E13D8"/>
    <w:rsid w:val="00303D11"/>
    <w:rsid w:val="00313872"/>
    <w:rsid w:val="00322425"/>
    <w:rsid w:val="00336B3D"/>
    <w:rsid w:val="003426F2"/>
    <w:rsid w:val="003B1D39"/>
    <w:rsid w:val="003C679D"/>
    <w:rsid w:val="003D5C98"/>
    <w:rsid w:val="003E4492"/>
    <w:rsid w:val="003F2578"/>
    <w:rsid w:val="004460EA"/>
    <w:rsid w:val="00451D7E"/>
    <w:rsid w:val="0045547D"/>
    <w:rsid w:val="00480A9E"/>
    <w:rsid w:val="00490FA1"/>
    <w:rsid w:val="00493616"/>
    <w:rsid w:val="00497D82"/>
    <w:rsid w:val="004A1400"/>
    <w:rsid w:val="00501799"/>
    <w:rsid w:val="005208B8"/>
    <w:rsid w:val="00555668"/>
    <w:rsid w:val="005A27ED"/>
    <w:rsid w:val="005C34EC"/>
    <w:rsid w:val="00692067"/>
    <w:rsid w:val="006E0D46"/>
    <w:rsid w:val="00717642"/>
    <w:rsid w:val="007423F9"/>
    <w:rsid w:val="007B0943"/>
    <w:rsid w:val="007D070A"/>
    <w:rsid w:val="007D137E"/>
    <w:rsid w:val="007D4E18"/>
    <w:rsid w:val="007D5C1B"/>
    <w:rsid w:val="008A4A05"/>
    <w:rsid w:val="008B6899"/>
    <w:rsid w:val="008C4A14"/>
    <w:rsid w:val="008D1022"/>
    <w:rsid w:val="008D4615"/>
    <w:rsid w:val="008E14B0"/>
    <w:rsid w:val="00921E75"/>
    <w:rsid w:val="00944990"/>
    <w:rsid w:val="009946C6"/>
    <w:rsid w:val="009B2601"/>
    <w:rsid w:val="00A319E9"/>
    <w:rsid w:val="00AC2B85"/>
    <w:rsid w:val="00AC67CA"/>
    <w:rsid w:val="00AD2826"/>
    <w:rsid w:val="00AD49BD"/>
    <w:rsid w:val="00B23B9F"/>
    <w:rsid w:val="00B26D90"/>
    <w:rsid w:val="00B649DD"/>
    <w:rsid w:val="00BA3148"/>
    <w:rsid w:val="00C02F69"/>
    <w:rsid w:val="00C654AB"/>
    <w:rsid w:val="00C95EED"/>
    <w:rsid w:val="00CB0303"/>
    <w:rsid w:val="00D50567"/>
    <w:rsid w:val="00D71F4B"/>
    <w:rsid w:val="00D84A77"/>
    <w:rsid w:val="00D9331D"/>
    <w:rsid w:val="00DB7DCA"/>
    <w:rsid w:val="00DF50F0"/>
    <w:rsid w:val="00E31CBF"/>
    <w:rsid w:val="00E40E4E"/>
    <w:rsid w:val="00E44030"/>
    <w:rsid w:val="00E62F21"/>
    <w:rsid w:val="00E6784C"/>
    <w:rsid w:val="00EE7A67"/>
    <w:rsid w:val="00F13E22"/>
    <w:rsid w:val="00F205F9"/>
    <w:rsid w:val="00F3656D"/>
    <w:rsid w:val="00F415DD"/>
    <w:rsid w:val="00F6388A"/>
    <w:rsid w:val="00F773BE"/>
    <w:rsid w:val="00FB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2B999B"/>
  <w15:docId w15:val="{1E4136FF-62D2-4F89-BF01-588C0975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D070A"/>
    <w:rPr>
      <w:rFonts w:ascii="Calibri" w:eastAsia="Calibri" w:hAnsi="Calibri" w:cs="Calibri"/>
      <w:w w:val="105"/>
      <w:kern w:val="4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70A"/>
    <w:pPr>
      <w:keepNext/>
      <w:spacing w:after="0" w:line="240" w:lineRule="auto"/>
      <w:jc w:val="right"/>
      <w:outlineLvl w:val="0"/>
    </w:pPr>
    <w:rPr>
      <w:rFonts w:eastAsia="SimSun" w:cs="Angsana New"/>
      <w:b/>
      <w:bCs/>
      <w:color w:val="404040"/>
      <w:kern w:val="3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899"/>
    <w:pPr>
      <w:bidi/>
      <w:spacing w:after="0" w:line="240" w:lineRule="auto"/>
      <w:outlineLvl w:val="1"/>
    </w:pPr>
    <w:rPr>
      <w:rFonts w:ascii="Times New Roman" w:eastAsia="SimSun" w:hAnsi="Times New Roman" w:cs="Times New Roman"/>
      <w:b/>
      <w:bCs/>
      <w:color w:val="365F91" w:themeColor="accent1" w:themeShade="BF"/>
      <w:kern w:val="32"/>
      <w:sz w:val="24"/>
      <w:szCs w:val="24"/>
      <w:lang w:val="he"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070A"/>
    <w:pPr>
      <w:keepNext/>
      <w:spacing w:after="60" w:line="240" w:lineRule="auto"/>
      <w:outlineLvl w:val="2"/>
    </w:pPr>
    <w:rPr>
      <w:rFonts w:eastAsia="SimSun" w:cs="Angsana New"/>
      <w:b/>
      <w:bCs/>
      <w:color w:val="404040"/>
      <w:sz w:val="32"/>
      <w:szCs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D070A"/>
    <w:pPr>
      <w:outlineLvl w:val="3"/>
    </w:pPr>
    <w:rPr>
      <w:color w:val="595959" w:themeColor="text1" w:themeTint="A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70A"/>
  </w:style>
  <w:style w:type="paragraph" w:styleId="Footer">
    <w:name w:val="footer"/>
    <w:basedOn w:val="Normal"/>
    <w:link w:val="FooterChar"/>
    <w:uiPriority w:val="99"/>
    <w:unhideWhenUsed/>
    <w:rsid w:val="007D0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70A"/>
  </w:style>
  <w:style w:type="character" w:customStyle="1" w:styleId="Heading1Char">
    <w:name w:val="Heading 1 Char"/>
    <w:basedOn w:val="DefaultParagraphFont"/>
    <w:link w:val="Heading1"/>
    <w:uiPriority w:val="9"/>
    <w:rsid w:val="007D070A"/>
    <w:rPr>
      <w:rFonts w:ascii="Calibri" w:eastAsia="SimSun" w:hAnsi="Calibri" w:cs="Angsana New"/>
      <w:b/>
      <w:bCs/>
      <w:color w:val="404040"/>
      <w:w w:val="105"/>
      <w:kern w:val="3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B6899"/>
    <w:rPr>
      <w:rFonts w:ascii="Times New Roman" w:eastAsia="SimSun" w:hAnsi="Times New Roman" w:cs="Times New Roman"/>
      <w:b/>
      <w:bCs/>
      <w:color w:val="365F91" w:themeColor="accent1" w:themeShade="BF"/>
      <w:w w:val="105"/>
      <w:kern w:val="32"/>
      <w:sz w:val="24"/>
      <w:szCs w:val="24"/>
      <w:lang w:val="he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7D070A"/>
    <w:rPr>
      <w:rFonts w:ascii="Calibri" w:eastAsia="SimSun" w:hAnsi="Calibri" w:cs="Angsana New"/>
      <w:b/>
      <w:bCs/>
      <w:color w:val="404040"/>
      <w:w w:val="105"/>
      <w:kern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D070A"/>
    <w:rPr>
      <w:rFonts w:ascii="Calibri" w:eastAsia="SimSun" w:hAnsi="Calibri" w:cs="Angsana New"/>
      <w:b/>
      <w:bCs/>
      <w:color w:val="595959" w:themeColor="text1" w:themeTint="A6"/>
      <w:w w:val="105"/>
      <w:kern w:val="40"/>
      <w:sz w:val="26"/>
      <w:szCs w:val="26"/>
    </w:rPr>
  </w:style>
  <w:style w:type="paragraph" w:styleId="Subtitle">
    <w:name w:val="Subtitle"/>
    <w:basedOn w:val="Title"/>
    <w:next w:val="Normal"/>
    <w:link w:val="SubtitleChar"/>
    <w:uiPriority w:val="11"/>
    <w:qFormat/>
    <w:rsid w:val="007D070A"/>
    <w:pPr>
      <w:pBdr>
        <w:bottom w:val="none" w:sz="0" w:space="0" w:color="auto"/>
      </w:pBdr>
      <w:spacing w:before="240" w:after="60"/>
      <w:contextualSpacing w:val="0"/>
      <w:jc w:val="right"/>
      <w:outlineLvl w:val="0"/>
    </w:pPr>
    <w:rPr>
      <w:rFonts w:ascii="Calibri" w:eastAsia="SimSun" w:hAnsi="Calibri" w:cs="Angsana New"/>
      <w:b/>
      <w:bCs/>
      <w:noProof/>
      <w:color w:val="auto"/>
      <w:spacing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70A"/>
    <w:rPr>
      <w:rFonts w:ascii="Calibri" w:eastAsia="SimSun" w:hAnsi="Calibri" w:cs="Angsana New"/>
      <w:b/>
      <w:bCs/>
      <w:noProof/>
      <w:w w:val="105"/>
      <w:kern w:val="28"/>
      <w:sz w:val="28"/>
      <w:szCs w:val="28"/>
    </w:rPr>
  </w:style>
  <w:style w:type="paragraph" w:customStyle="1" w:styleId="Bullet1">
    <w:name w:val="Bullet 1"/>
    <w:basedOn w:val="ListBullet2"/>
    <w:autoRedefine/>
    <w:qFormat/>
    <w:rsid w:val="007D070A"/>
    <w:pPr>
      <w:numPr>
        <w:ilvl w:val="0"/>
      </w:numPr>
      <w:ind w:left="567" w:hanging="567"/>
    </w:pPr>
  </w:style>
  <w:style w:type="paragraph" w:styleId="ListBullet2">
    <w:name w:val="List Bullet 2"/>
    <w:basedOn w:val="ListBullet"/>
    <w:autoRedefine/>
    <w:uiPriority w:val="99"/>
    <w:unhideWhenUsed/>
    <w:qFormat/>
    <w:rsid w:val="007D070A"/>
    <w:pPr>
      <w:ind w:left="1134" w:hanging="567"/>
    </w:pPr>
  </w:style>
  <w:style w:type="paragraph" w:styleId="ListBullet">
    <w:name w:val="List Bullet"/>
    <w:aliases w:val="List Bullet 1"/>
    <w:basedOn w:val="Normal"/>
    <w:uiPriority w:val="99"/>
    <w:unhideWhenUsed/>
    <w:rsid w:val="007D070A"/>
    <w:pPr>
      <w:numPr>
        <w:ilvl w:val="1"/>
        <w:numId w:val="1"/>
      </w:numPr>
      <w:ind w:left="144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D07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070A"/>
    <w:rPr>
      <w:rFonts w:asciiTheme="majorHAnsi" w:eastAsiaTheme="majorEastAsia" w:hAnsiTheme="majorHAnsi" w:cstheme="majorBidi"/>
      <w:color w:val="17365D" w:themeColor="text2" w:themeShade="BF"/>
      <w:spacing w:val="5"/>
      <w:w w:val="10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668"/>
    <w:rPr>
      <w:rFonts w:ascii="Tahoma" w:eastAsia="Calibri" w:hAnsi="Tahoma" w:cs="Tahoma"/>
      <w:w w:val="105"/>
      <w:kern w:val="40"/>
      <w:sz w:val="16"/>
      <w:szCs w:val="16"/>
    </w:rPr>
  </w:style>
  <w:style w:type="paragraph" w:styleId="ListParagraph">
    <w:name w:val="List Paragraph"/>
    <w:aliases w:val="CV text,Dot pt,F5 List Paragraph,FooterText,L,List Paragraph1,List Paragraph11,List Paragraph111,List Paragraph2,Medium Grid 1 - Accent 21,NFP GP Bulleted List,Numbered Paragraph,Recommendation,numbered,standard lewis,列出段,列出段落"/>
    <w:basedOn w:val="Normal"/>
    <w:uiPriority w:val="34"/>
    <w:qFormat/>
    <w:rsid w:val="00313872"/>
    <w:pPr>
      <w:ind w:left="720"/>
      <w:contextualSpacing/>
    </w:pPr>
  </w:style>
  <w:style w:type="table" w:styleId="TableGrid">
    <w:name w:val="Table Grid"/>
    <w:basedOn w:val="TableNormal"/>
    <w:uiPriority w:val="59"/>
    <w:rsid w:val="003138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387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3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8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872"/>
    <w:rPr>
      <w:rFonts w:ascii="Calibri" w:eastAsia="Calibri" w:hAnsi="Calibri" w:cs="Calibri"/>
      <w:w w:val="105"/>
      <w:kern w:val="4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67C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8B8"/>
    <w:rPr>
      <w:rFonts w:ascii="Calibri" w:eastAsia="Calibri" w:hAnsi="Calibri" w:cs="Calibri"/>
      <w:b/>
      <w:bCs/>
      <w:w w:val="105"/>
      <w:kern w:val="40"/>
      <w:sz w:val="20"/>
      <w:szCs w:val="20"/>
    </w:rPr>
  </w:style>
  <w:style w:type="paragraph" w:styleId="Revision">
    <w:name w:val="Revision"/>
    <w:hidden/>
    <w:uiPriority w:val="99"/>
    <w:semiHidden/>
    <w:rsid w:val="004A1400"/>
    <w:pPr>
      <w:spacing w:after="0" w:line="240" w:lineRule="auto"/>
    </w:pPr>
    <w:rPr>
      <w:rFonts w:ascii="Calibri" w:eastAsia="Calibri" w:hAnsi="Calibri" w:cs="Calibri"/>
      <w:w w:val="105"/>
      <w:kern w:val="40"/>
    </w:rPr>
  </w:style>
  <w:style w:type="character" w:styleId="UnresolvedMention">
    <w:name w:val="Unresolved Mention"/>
    <w:basedOn w:val="DefaultParagraphFont"/>
    <w:uiPriority w:val="99"/>
    <w:rsid w:val="00F415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46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https://business.gov.au/grants-and-programs/securing-faith-based-place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help.grants.gov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usiness.gov.au/grants-and-programs/securing-faith-based-plac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bs.gov.au/statistics/classifications/australian-standard-classification-religious-groups/2016/ASCRG_12660DO0001_201707.xls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business.gov.au/grants-and-programs?resultsNum=10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abs.gov.au/statistics/classifications/australian-standard-classification-religious-groups/2016/ASCRG_12660DO0001_201707.xl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21/12/2011 12:30:29 AM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21/12/2011 12:30:29 AM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21/12/2011 12:30:29 AM</Data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e339f249-2a4e-491e-850f-2386a2ca010f" ContentTypeId="0x010100AFB54AE2FFB7AF408B7756CD373CF197" PreviousValue="false"/>
</file>

<file path=customXml/item3.xml><?xml version="1.0" encoding="utf-8"?>
<?mso-contentType ?>
<p:Policy xmlns:p="office.server.policy" id="" local="true">
  <p:Name>AGD standard document</p:Name>
  <p:Description>This is the template for use in the creation of all AGD document content types</p:Description>
  <p:Statement/>
  <p:PolicyItems>
    <p:PolicyItem featureId="Microsoft.Office.RecordsManagement.PolicyFeatures.PolicyAudit" staticId="0x010100AFB54AE2FFB7AF408B7756CD373CF197|8138272" UniqueId="e7e801f8-3906-4dbd-b968-f95fe503f189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GD standard document" ma:contentTypeID="0x010100AFB54AE2FFB7AF408B7756CD373CF197001320AC9382E3C646B11655637227D64F" ma:contentTypeVersion="59" ma:contentTypeDescription="This is the configured document type for creation of all AGD document level content types" ma:contentTypeScope="" ma:versionID="e35920e52896c4d8a8bcb19717196e91">
  <xsd:schema xmlns:xsd="http://www.w3.org/2001/XMLSchema" xmlns:xs="http://www.w3.org/2001/XMLSchema" xmlns:p="http://schemas.microsoft.com/office/2006/metadata/properties" xmlns:ns1="http://schemas.microsoft.com/sharepoint/v3" xmlns:ns2="4f0e3ebe-c64f-4ffc-92d1-60196c9274b5" xmlns:ns3="6b42b109-1ac5-4733-bb0b-b82b76079e3f" xmlns:ns4="938d80d1-dd26-414d-85d8-b25d0f4d0023" xmlns:ns5="4db7c3dc-41d1-4412-a562-51202f6d3f7b" targetNamespace="http://schemas.microsoft.com/office/2006/metadata/properties" ma:root="true" ma:fieldsID="fc6668278afed11bf8bc21f5e38af388" ns1:_="" ns2:_="" ns3:_="" ns4:_="" ns5:_="">
    <xsd:import namespace="http://schemas.microsoft.com/sharepoint/v3"/>
    <xsd:import namespace="4f0e3ebe-c64f-4ffc-92d1-60196c9274b5"/>
    <xsd:import namespace="6b42b109-1ac5-4733-bb0b-b82b76079e3f"/>
    <xsd:import namespace="938d80d1-dd26-414d-85d8-b25d0f4d0023"/>
    <xsd:import namespace="4db7c3dc-41d1-4412-a562-51202f6d3f7b"/>
    <xsd:element name="properties">
      <xsd:complexType>
        <xsd:sequence>
          <xsd:element name="documentManagement">
            <xsd:complexType>
              <xsd:all>
                <xsd:element ref="ns2:Function"/>
                <xsd:element ref="ns3:TaxCatchAll" minOccurs="0"/>
                <xsd:element ref="ns1:_dlc_Exempt" minOccurs="0"/>
                <xsd:element ref="ns3:File_x0020_Classification" minOccurs="0"/>
                <xsd:element ref="ns4:_dlc_DocId" minOccurs="0"/>
                <xsd:element ref="ns4:_dlc_DocIdUrl" minOccurs="0"/>
                <xsd:element ref="ns4:_dlc_DocIdPersistId" minOccurs="0"/>
                <xsd:element ref="ns3:TaxCatchAllLabel" minOccurs="0"/>
                <xsd:element ref="ns4:SharedWithUsers" minOccurs="0"/>
                <xsd:element ref="ns5:Template_x0020_Owner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e3ebe-c64f-4ffc-92d1-60196c9274b5" elementFormDefault="qualified">
    <xsd:import namespace="http://schemas.microsoft.com/office/2006/documentManagement/types"/>
    <xsd:import namespace="http://schemas.microsoft.com/office/infopath/2007/PartnerControls"/>
    <xsd:element name="Function" ma:index="2" ma:displayName="Function" ma:format="Dropdown" ma:internalName="Function">
      <xsd:simpleType>
        <xsd:union memberTypes="dms:Text">
          <xsd:simpleType>
            <xsd:restriction base="dms:Choice">
              <xsd:enumeration value="Briefing"/>
              <xsd:enumeration value="Fax"/>
              <xsd:enumeration value="File note"/>
              <xsd:enumeration value="General"/>
              <xsd:enumeration value="Legislation"/>
              <xsd:enumeration value="Letter"/>
              <xsd:enumeration value="Media Release"/>
              <xsd:enumeration value="Ministerial"/>
              <xsd:enumeration value="Minute"/>
              <xsd:enumeration value="Name Plate"/>
              <xsd:enumeration value="Paper"/>
              <xsd:enumeration value="Presentation"/>
              <xsd:enumeration value="Question"/>
              <xsd:enumeration value="Report"/>
              <xsd:enumeration value="Speech"/>
              <xsd:enumeration value="Stationery"/>
              <xsd:enumeration value="Submission"/>
              <xsd:enumeration value="Talking Point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2b109-1ac5-4733-bb0b-b82b76079e3f" elementFormDefault="qualified">
    <xsd:import namespace="http://schemas.microsoft.com/office/2006/documentManagement/types"/>
    <xsd:import namespace="http://schemas.microsoft.com/office/infopath/2007/PartnerControls"/>
    <xsd:element name="TaxCatchAll" ma:index="5" nillable="true" ma:displayName="Taxonomy Catch All Column" ma:hidden="true" ma:list="{23690b91-78f9-4052-84cb-27c52849c8f7}" ma:internalName="TaxCatchAll" ma:showField="CatchAllData" ma:web="938d80d1-dd26-414d-85d8-b25d0f4d0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le_x0020_Classification" ma:index="7" nillable="true" ma:displayName="File Classification" ma:description="Security Classification for Files (Document Sets) within SharePoint. This is a departmental mandatory field." ma:format="Dropdown" ma:hidden="true" ma:internalName="File_x0020_Classification" ma:readOnly="false">
      <xsd:simpleType>
        <xsd:restriction base="dms:Choice">
          <xsd:enumeration value="Unclassified"/>
          <xsd:enumeration value="Protected"/>
        </xsd:restriction>
      </xsd:simpleType>
    </xsd:element>
    <xsd:element name="TaxCatchAllLabel" ma:index="11" nillable="true" ma:displayName="Taxonomy Catch All Column1" ma:hidden="true" ma:list="{23690b91-78f9-4052-84cb-27c52849c8f7}" ma:internalName="TaxCatchAllLabel" ma:readOnly="true" ma:showField="CatchAllDataLabel" ma:web="938d80d1-dd26-414d-85d8-b25d0f4d0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d80d1-dd26-414d-85d8-b25d0f4d002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7c3dc-41d1-4412-a562-51202f6d3f7b" elementFormDefault="qualified">
    <xsd:import namespace="http://schemas.microsoft.com/office/2006/documentManagement/types"/>
    <xsd:import namespace="http://schemas.microsoft.com/office/infopath/2007/PartnerControls"/>
    <xsd:element name="Template_x0020_Owner" ma:index="17" nillable="true" ma:displayName="Template Owner" ma:list="{2f853fbb-587c-49f0-97c9-4fbaa8a9385c}" ma:internalName="Template_x0020_Owne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Classification xmlns="6b42b109-1ac5-4733-bb0b-b82b76079e3f" xsi:nil="true"/>
    <_dlc_DocId xmlns="938d80d1-dd26-414d-85d8-b25d0f4d0023">7DXNPFMSTJEP-80-519</_dlc_DocId>
    <TaxCatchAll xmlns="6b42b109-1ac5-4733-bb0b-b82b76079e3f">
      <Value>59</Value>
    </TaxCatchAll>
    <_dlc_DocIdUrl xmlns="938d80d1-dd26-414d-85d8-b25d0f4d0023">
      <Url>http://applications.agdnet.ag.gov.au/_layouts/15/DocIdRedir.aspx?ID=7DXNPFMSTJEP-80-519</Url>
      <Description>7DXNPFMSTJEP-80-519</Description>
    </_dlc_DocIdUrl>
    <Function xmlns="4f0e3ebe-c64f-4ffc-92d1-60196c9274b5">General</Function>
    <Template_x0020_Owner xmlns="4db7c3dc-41d1-4412-a562-51202f6d3f7b">1</Template_x0020_Owner>
    <SharedWithUsers xmlns="938d80d1-dd26-414d-85d8-b25d0f4d0023">
      <UserInfo>
        <DisplayName>Klose, Jane</DisplayName>
        <AccountId>5474</AccountId>
        <AccountType/>
      </UserInfo>
    </SharedWithUsers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FCDECC-82DB-4939-A3DD-7A401B9D596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A87382F-40CF-4AAF-9024-91D82F6D067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55333F2-41A6-401B-89FE-2A2168ABDE0E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520B664E-F260-4BF1-A0B1-AD1656654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0e3ebe-c64f-4ffc-92d1-60196c9274b5"/>
    <ds:schemaRef ds:uri="6b42b109-1ac5-4733-bb0b-b82b76079e3f"/>
    <ds:schemaRef ds:uri="938d80d1-dd26-414d-85d8-b25d0f4d0023"/>
    <ds:schemaRef ds:uri="4db7c3dc-41d1-4412-a562-51202f6d3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09A009-4202-4DE0-A1FB-53843DDEFF65}">
  <ds:schemaRefs>
    <ds:schemaRef ds:uri="4db7c3dc-41d1-4412-a562-51202f6d3f7b"/>
    <ds:schemaRef ds:uri="http://purl.org/dc/dcmitype/"/>
    <ds:schemaRef ds:uri="4f0e3ebe-c64f-4ffc-92d1-60196c9274b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sharepoint/v3"/>
    <ds:schemaRef ds:uri="938d80d1-dd26-414d-85d8-b25d0f4d0023"/>
    <ds:schemaRef ds:uri="6b42b109-1ac5-4733-bb0b-b82b76079e3f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4E5DEE98-FA87-4D06-9CEC-37119F1DEE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460</Words>
  <Characters>2628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Securing Faith-Based Places Factsheet Hebrew</dc:title>
  <dc:creator/>
  <dcterms:created xsi:type="dcterms:W3CDTF">2023-07-25T00:42:00Z</dcterms:created>
  <dcterms:modified xsi:type="dcterms:W3CDTF">2023-08-04T05:11:00Z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0x010100AFB54AE2FFB7AF408B7756CD373CF197001320AC9382E3C646B11655637227D64F</vt:lpwstr>
  </property>
  <property fmtid="{D5CDD505-2E9C-101B-9397-08002B2CF9AE}" pid="3" name="lf240a0170264e5ca0a4ac4df6a4adf7">
    <vt:lpwstr>Attorney-General's Department|c281c3f2-80ff-44a1-b91f-c6c543d93cc6</vt:lpwstr>
  </property>
  <property fmtid="{D5CDD505-2E9C-101B-9397-08002B2CF9AE}" pid="4" name="Owner">
    <vt:lpwstr>59;#Attorney-General's Department|c281c3f2-80ff-44a1-b91f-c6c543d93cc6</vt:lpwstr>
  </property>
  <property fmtid="{D5CDD505-2E9C-101B-9397-08002B2CF9AE}" pid="5" name="_dlc_DocIdItemGuid">
    <vt:lpwstr>fabe963f-979c-4f98-90e2-1644ad13a1a8</vt:lpwstr>
  </property>
</Properties>
</file>